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2822"/>
        <w:gridCol w:w="6258"/>
      </w:tblGrid>
      <w:tr w:rsidR="00BF488D" w:rsidTr="00EE41B3">
        <w:trPr>
          <w:trHeight w:val="253"/>
        </w:trPr>
        <w:tc>
          <w:tcPr>
            <w:tcW w:w="580" w:type="dxa"/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22" w:type="dxa"/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58" w:type="dxa"/>
            <w:shd w:val="clear" w:color="auto" w:fill="auto"/>
            <w:vAlign w:val="bottom"/>
          </w:tcPr>
          <w:p w:rsidR="00BF488D" w:rsidRDefault="00BF488D" w:rsidP="003A1F60">
            <w:pPr>
              <w:spacing w:line="252" w:lineRule="exact"/>
              <w:ind w:left="440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Scheda intervento</w:t>
            </w:r>
            <w:r w:rsidR="00027944">
              <w:rPr>
                <w:rFonts w:ascii="Arial" w:eastAsia="Arial" w:hAnsi="Arial"/>
                <w:b/>
                <w:sz w:val="22"/>
              </w:rPr>
              <w:t xml:space="preserve"> </w:t>
            </w:r>
            <w:r w:rsidR="00AF6D8A">
              <w:rPr>
                <w:rFonts w:ascii="Arial" w:eastAsia="Arial" w:hAnsi="Arial"/>
                <w:b/>
                <w:sz w:val="22"/>
              </w:rPr>
              <w:t>S</w:t>
            </w:r>
            <w:r w:rsidR="00027944">
              <w:rPr>
                <w:rFonts w:ascii="Arial" w:eastAsia="Arial" w:hAnsi="Arial"/>
                <w:b/>
                <w:sz w:val="22"/>
              </w:rPr>
              <w:t>S.</w:t>
            </w:r>
            <w:r w:rsidR="00EE41B3">
              <w:rPr>
                <w:rFonts w:ascii="Arial" w:eastAsia="Arial" w:hAnsi="Arial"/>
                <w:b/>
                <w:sz w:val="22"/>
              </w:rPr>
              <w:t>0</w:t>
            </w:r>
            <w:r w:rsidR="00AF6D8A">
              <w:rPr>
                <w:rFonts w:ascii="Arial" w:eastAsia="Arial" w:hAnsi="Arial"/>
                <w:b/>
                <w:sz w:val="22"/>
              </w:rPr>
              <w:t>4</w:t>
            </w:r>
            <w:r w:rsidR="003A1F60">
              <w:rPr>
                <w:rFonts w:ascii="Arial" w:eastAsia="Arial" w:hAnsi="Arial"/>
                <w:b/>
                <w:sz w:val="22"/>
              </w:rPr>
              <w:t>b</w:t>
            </w:r>
          </w:p>
        </w:tc>
      </w:tr>
      <w:tr w:rsidR="00BF488D" w:rsidTr="00EE41B3">
        <w:trPr>
          <w:trHeight w:val="357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2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58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F488D" w:rsidTr="00EE41B3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A11F01" w:rsidP="00A11F01">
            <w:pPr>
              <w:spacing w:line="177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 </w:t>
            </w:r>
            <w:r w:rsidR="00662B21"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Codice intervento e Titolo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1F01" w:rsidRDefault="00042BB6" w:rsidP="00A11F01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>
              <w:rPr>
                <w:b/>
                <w:noProof/>
              </w:rPr>
              <w:t>S.S.0</w:t>
            </w:r>
            <w:r w:rsidR="00775855">
              <w:rPr>
                <w:b/>
                <w:noProof/>
              </w:rPr>
              <w:t>4</w:t>
            </w:r>
            <w:r w:rsidR="00A11F01">
              <w:rPr>
                <w:b/>
                <w:noProof/>
              </w:rPr>
              <w:t xml:space="preserve"> </w:t>
            </w:r>
            <w:r w:rsidR="003A1F60">
              <w:rPr>
                <w:b/>
                <w:noProof/>
              </w:rPr>
              <w:t>b</w:t>
            </w:r>
            <w:r w:rsidR="00775855">
              <w:rPr>
                <w:b/>
                <w:noProof/>
              </w:rPr>
              <w:t xml:space="preserve"> </w:t>
            </w:r>
            <w:r w:rsidR="00871276">
              <w:rPr>
                <w:b/>
                <w:noProof/>
              </w:rPr>
              <w:t>–</w:t>
            </w:r>
            <w:r w:rsidR="00A11F01">
              <w:rPr>
                <w:b/>
                <w:noProof/>
              </w:rPr>
              <w:t xml:space="preserve"> </w:t>
            </w:r>
            <w:r w:rsidR="00775855">
              <w:rPr>
                <w:rFonts w:cs="Calibri"/>
                <w:b/>
              </w:rPr>
              <w:t xml:space="preserve">POTENZIAMENTO ASSISTENZA DOMICILIARE INTEGRATA </w:t>
            </w:r>
            <w:r w:rsidR="00114653">
              <w:rPr>
                <w:rFonts w:cs="Calibri"/>
                <w:b/>
              </w:rPr>
              <w:t>(</w:t>
            </w:r>
            <w:r w:rsidR="00775855">
              <w:rPr>
                <w:rFonts w:cs="Calibri"/>
                <w:b/>
              </w:rPr>
              <w:t>ADI</w:t>
            </w:r>
            <w:r w:rsidR="00114653">
              <w:rPr>
                <w:rFonts w:cs="Calibri"/>
                <w:b/>
              </w:rPr>
              <w:t>) –</w:t>
            </w:r>
          </w:p>
          <w:p w:rsidR="00BF488D" w:rsidRPr="00461AE9" w:rsidRDefault="00AF6D8A" w:rsidP="00AF6D8A">
            <w:pPr>
              <w:autoSpaceDE w:val="0"/>
              <w:autoSpaceDN w:val="0"/>
              <w:adjustRightInd w:val="0"/>
              <w:jc w:val="both"/>
              <w:rPr>
                <w:b/>
                <w:color w:val="FF0000"/>
              </w:rPr>
            </w:pPr>
            <w:r>
              <w:rPr>
                <w:b/>
              </w:rPr>
              <w:t>A</w:t>
            </w:r>
            <w:r w:rsidR="00461AE9" w:rsidRPr="000E5B77">
              <w:rPr>
                <w:b/>
              </w:rPr>
              <w:t xml:space="preserve">cquisto autovetture </w:t>
            </w:r>
          </w:p>
        </w:tc>
      </w:tr>
      <w:tr w:rsidR="00BF488D" w:rsidTr="00EE41B3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:rsidTr="00EE41B3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E566D0" w:rsidP="00E566D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  <w:r w:rsidR="00662B21">
              <w:rPr>
                <w:rFonts w:ascii="Arial" w:eastAsia="Arial" w:hAnsi="Arial"/>
                <w:b/>
                <w:sz w:val="16"/>
              </w:rPr>
              <w:t>2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E566D0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Costo e copertura finanziaria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EURO </w:t>
            </w:r>
            <w:r w:rsidR="003A1F60">
              <w:rPr>
                <w:rFonts w:ascii="Arial" w:eastAsia="Arial" w:hAnsi="Arial"/>
                <w:b/>
                <w:sz w:val="16"/>
              </w:rPr>
              <w:t>100</w:t>
            </w:r>
            <w:r w:rsidR="00042BB6">
              <w:rPr>
                <w:rFonts w:ascii="Arial" w:eastAsia="Arial" w:hAnsi="Arial"/>
                <w:b/>
                <w:sz w:val="16"/>
              </w:rPr>
              <w:t>.000,00</w:t>
            </w:r>
          </w:p>
          <w:p w:rsidR="00E566D0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LEGGE DI STABILITA’</w:t>
            </w:r>
          </w:p>
          <w:p w:rsidR="00114B5E" w:rsidRPr="00114B5E" w:rsidRDefault="00114B5E" w:rsidP="00A11F01">
            <w:pPr>
              <w:spacing w:line="177" w:lineRule="exact"/>
              <w:ind w:left="60"/>
              <w:rPr>
                <w:rFonts w:ascii="Arial" w:eastAsia="Arial" w:hAnsi="Arial"/>
                <w:i/>
                <w:sz w:val="16"/>
              </w:rPr>
            </w:pPr>
          </w:p>
        </w:tc>
      </w:tr>
      <w:tr w:rsidR="00BF488D" w:rsidTr="00EE41B3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EE41B3">
        <w:trPr>
          <w:trHeight w:val="21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EE41B3">
        <w:trPr>
          <w:trHeight w:val="9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AD72AE" w:rsidTr="00AD72AE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662B21" w:rsidP="00A11F01">
            <w:pPr>
              <w:spacing w:line="178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178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Oggetto dell'intervento</w:t>
            </w:r>
          </w:p>
        </w:tc>
        <w:tc>
          <w:tcPr>
            <w:tcW w:w="6258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AD72AE" w:rsidRDefault="003A1F60" w:rsidP="00133D21">
            <w:pPr>
              <w:spacing w:line="178" w:lineRule="exact"/>
              <w:ind w:left="60"/>
              <w:jc w:val="both"/>
              <w:rPr>
                <w:rFonts w:ascii="Arial" w:eastAsia="Arial" w:hAnsi="Arial"/>
                <w:b/>
                <w:sz w:val="16"/>
              </w:rPr>
            </w:pPr>
            <w:r>
              <w:rPr>
                <w:lang w:eastAsia="en-US"/>
              </w:rPr>
              <w:t>Acquisto n. 5 Autovetture 4 x 4, opportunamente equipaggiate (cambio manuale, lampeggianti, navigatore satellitare, video camera di retromarcia)</w:t>
            </w:r>
          </w:p>
        </w:tc>
      </w:tr>
      <w:tr w:rsidR="00AD72AE" w:rsidTr="00EE41B3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AD72AE" w:rsidTr="00EE41B3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AD72AE" w:rsidTr="00EE41B3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AD72AE" w:rsidTr="00EE41B3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AD72AE" w:rsidTr="00EE41B3">
        <w:trPr>
          <w:trHeight w:val="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042BB6">
        <w:trPr>
          <w:trHeight w:val="6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F488D" w:rsidTr="00EE41B3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662B21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4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CUP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3A1F60" w:rsidP="002C757B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F59E20000530002</w:t>
            </w:r>
          </w:p>
        </w:tc>
      </w:tr>
      <w:tr w:rsidR="00BF488D" w:rsidTr="00EE41B3">
        <w:trPr>
          <w:trHeight w:val="1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:rsidTr="00EE41B3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662B21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5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Localizzazione intervento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114653" w:rsidRDefault="003A1F60" w:rsidP="00133D21">
            <w:pPr>
              <w:spacing w:line="176" w:lineRule="exact"/>
              <w:ind w:left="60"/>
              <w:rPr>
                <w:rFonts w:ascii="Arial" w:eastAsia="Arial" w:hAnsi="Arial"/>
                <w:color w:val="FF0000"/>
                <w:sz w:val="16"/>
              </w:rPr>
            </w:pPr>
            <w:r>
              <w:rPr>
                <w:iCs/>
              </w:rPr>
              <w:t>PES di Arrone, Cerreto di Spolet</w:t>
            </w:r>
            <w:r w:rsidR="00461AE9">
              <w:rPr>
                <w:iCs/>
              </w:rPr>
              <w:t>o, Monteleone di Spoleto, Preci, Cascia.</w:t>
            </w:r>
          </w:p>
        </w:tc>
      </w:tr>
      <w:tr w:rsidR="00BF488D" w:rsidTr="00EE41B3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EE41B3">
        <w:trPr>
          <w:trHeight w:val="21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114653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114653">
        <w:trPr>
          <w:trHeight w:val="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EE41B3">
        <w:trPr>
          <w:trHeight w:val="7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AB4E7D" w:rsidTr="00EE41B3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B4E7D" w:rsidRDefault="00662B21" w:rsidP="0023609D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6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AB4E7D" w:rsidRDefault="00AB4E7D" w:rsidP="00AB4E7D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Coerenza programmatica e contestualizzazione dell'intervento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653" w:rsidRPr="000E5B77" w:rsidRDefault="00114653" w:rsidP="003A1F6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E5B77">
              <w:rPr>
                <w:b/>
              </w:rPr>
              <w:t>Coerenza programmatica</w:t>
            </w:r>
          </w:p>
          <w:p w:rsidR="00114653" w:rsidRPr="000E5B77" w:rsidRDefault="00114653" w:rsidP="00114653">
            <w:pPr>
              <w:pStyle w:val="Corpotesto"/>
              <w:spacing w:after="0"/>
              <w:ind w:right="108"/>
              <w:jc w:val="both"/>
            </w:pPr>
            <w:r w:rsidRPr="000E5B77">
              <w:t>L’Area si caratterizza</w:t>
            </w:r>
            <w:r w:rsidR="00461AE9" w:rsidRPr="000E5B77">
              <w:t xml:space="preserve"> per una popolazione con</w:t>
            </w:r>
            <w:r w:rsidRPr="000E5B77">
              <w:t xml:space="preserve"> un alto tasso di invecchiamento</w:t>
            </w:r>
            <w:r w:rsidR="00461AE9" w:rsidRPr="000E5B77">
              <w:t xml:space="preserve"> (24% </w:t>
            </w:r>
            <w:proofErr w:type="gramStart"/>
            <w:r w:rsidR="00461AE9" w:rsidRPr="000E5B77">
              <w:t>circa)</w:t>
            </w:r>
            <w:r w:rsidRPr="000E5B77">
              <w:t xml:space="preserve">  e</w:t>
            </w:r>
            <w:r w:rsidR="00133D21" w:rsidRPr="000E5B77">
              <w:t>d</w:t>
            </w:r>
            <w:proofErr w:type="gramEnd"/>
            <w:r w:rsidR="00133D21" w:rsidRPr="000E5B77">
              <w:t xml:space="preserve"> una forte incidenza </w:t>
            </w:r>
            <w:r w:rsidR="00461AE9" w:rsidRPr="000E5B77">
              <w:t>di malattie croniche. Inoltre la popolazione è allocata in molti piccoli centri sparsi sul territorio, che</w:t>
            </w:r>
            <w:r w:rsidR="00133D21" w:rsidRPr="000E5B77">
              <w:t>,</w:t>
            </w:r>
            <w:r w:rsidR="00461AE9" w:rsidRPr="000E5B77">
              <w:t xml:space="preserve"> oltre a rappresentare un problema come dis</w:t>
            </w:r>
            <w:r w:rsidR="00133D21" w:rsidRPr="000E5B77">
              <w:t>tanze da percorrere, necessita</w:t>
            </w:r>
            <w:r w:rsidR="00AD03E3" w:rsidRPr="000E5B77">
              <w:t xml:space="preserve"> di interventi sanitari in molte situazioni definite “complesse”.</w:t>
            </w:r>
          </w:p>
          <w:p w:rsidR="00114653" w:rsidRPr="000E5B77" w:rsidRDefault="00AD03E3" w:rsidP="00114653">
            <w:pPr>
              <w:pStyle w:val="Corpotesto"/>
              <w:spacing w:after="0"/>
              <w:ind w:right="108"/>
              <w:jc w:val="both"/>
            </w:pPr>
            <w:r w:rsidRPr="000E5B77">
              <w:t xml:space="preserve">La stessa volontà da parte di molti pazienti di evitare il ricovero in ospedale e scegliere per il “fine vita” la propria casa, pone problemi di natura assistenziale maggiori rispetto </w:t>
            </w:r>
            <w:r w:rsidR="00133D21" w:rsidRPr="000E5B77">
              <w:t xml:space="preserve">ad </w:t>
            </w:r>
            <w:r w:rsidRPr="000E5B77">
              <w:t>una popolazione più numerosa. A ciò si aggiunga il disagio determinato dagli eventi sismici del 2016, che ha implementa</w:t>
            </w:r>
            <w:r w:rsidR="00133D21" w:rsidRPr="000E5B77">
              <w:t>to la necessità di garantire un’</w:t>
            </w:r>
            <w:r w:rsidRPr="000E5B77">
              <w:t>assistenza domiciliare e tutela</w:t>
            </w:r>
            <w:r w:rsidR="0023609D" w:rsidRPr="000E5B77">
              <w:t>re.</w:t>
            </w:r>
          </w:p>
          <w:p w:rsidR="00114653" w:rsidRPr="000E5B77" w:rsidRDefault="00114653" w:rsidP="003A1F6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:rsidR="00114653" w:rsidRPr="000E5B77" w:rsidRDefault="00114653" w:rsidP="003A1F6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E5B77">
              <w:rPr>
                <w:b/>
              </w:rPr>
              <w:t>Contestualizzazione</w:t>
            </w:r>
          </w:p>
          <w:p w:rsidR="003A1F60" w:rsidRPr="000E5B77" w:rsidRDefault="00AD03E3" w:rsidP="00AD03E3">
            <w:pPr>
              <w:autoSpaceDE w:val="0"/>
              <w:autoSpaceDN w:val="0"/>
              <w:adjustRightInd w:val="0"/>
              <w:jc w:val="both"/>
            </w:pPr>
            <w:r w:rsidRPr="000E5B77">
              <w:t>Sono già presenti automezzi che possono garantire il servizio, ma alcuni sono desueti e necessitano di manutenzione continua. Inoltre in alcune sedi non sono presenti (Monteleone di Spoleto e Preci) con la necessità di essere utilizzati anc</w:t>
            </w:r>
            <w:r w:rsidR="00D969F9" w:rsidRPr="000E5B77">
              <w:t>he dal servizio di Continuità A</w:t>
            </w:r>
            <w:r w:rsidRPr="000E5B77">
              <w:t>ssistenziale.</w:t>
            </w:r>
          </w:p>
          <w:p w:rsidR="00AD03E3" w:rsidRPr="000E5B77" w:rsidRDefault="00AD03E3" w:rsidP="00AD03E3">
            <w:pPr>
              <w:autoSpaceDE w:val="0"/>
              <w:autoSpaceDN w:val="0"/>
              <w:adjustRightInd w:val="0"/>
              <w:jc w:val="both"/>
            </w:pPr>
          </w:p>
          <w:p w:rsidR="00AD03E3" w:rsidRPr="000E5B77" w:rsidRDefault="00AD03E3" w:rsidP="00AD03E3">
            <w:pPr>
              <w:autoSpaceDE w:val="0"/>
              <w:autoSpaceDN w:val="0"/>
              <w:adjustRightInd w:val="0"/>
              <w:jc w:val="both"/>
            </w:pPr>
            <w:r w:rsidRPr="000E5B77">
              <w:t>I nuovi automezzi sono ne</w:t>
            </w:r>
            <w:r w:rsidR="00197A6A" w:rsidRPr="000E5B77">
              <w:t>cessari per affrontare la situazione climatica ed oro-geografica del territorio</w:t>
            </w:r>
            <w:r w:rsidR="00133D21" w:rsidRPr="000E5B77">
              <w:t>,</w:t>
            </w:r>
            <w:r w:rsidR="00197A6A" w:rsidRPr="000E5B77">
              <w:t xml:space="preserve"> utilizzando parte del finanziamento destinato all’incremento della Assistenza Domiciliare Integrata.</w:t>
            </w:r>
          </w:p>
          <w:p w:rsidR="00AB4E7D" w:rsidRPr="000E5B77" w:rsidRDefault="00197A6A" w:rsidP="00D969F9">
            <w:pPr>
              <w:autoSpaceDE w:val="0"/>
              <w:autoSpaceDN w:val="0"/>
              <w:adjustRightInd w:val="0"/>
              <w:jc w:val="both"/>
            </w:pPr>
            <w:r w:rsidRPr="000E5B77">
              <w:t>Viste le difficolta degli utenti anziani nelle frazioni non coperte da alcuna modalità di trasporto</w:t>
            </w:r>
            <w:r w:rsidR="00133D21" w:rsidRPr="000E5B77">
              <w:t>, il personale infermieristico s</w:t>
            </w:r>
            <w:r w:rsidRPr="000E5B77">
              <w:t>i fa carico di portare a domicilio materiale sanitario, farmaci in erogazione diretta e spesso quanto viene ritirato nell</w:t>
            </w:r>
            <w:r w:rsidR="00D969F9" w:rsidRPr="000E5B77">
              <w:t>e varie farmacie del territorio.</w:t>
            </w:r>
          </w:p>
        </w:tc>
      </w:tr>
      <w:tr w:rsidR="00AB4E7D" w:rsidTr="00EE41B3">
        <w:trPr>
          <w:trHeight w:val="21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969F9" w:rsidRPr="000E5B77" w:rsidRDefault="00D969F9" w:rsidP="00D969F9">
            <w:pPr>
              <w:spacing w:line="0" w:lineRule="atLeast"/>
              <w:jc w:val="both"/>
              <w:rPr>
                <w:b/>
                <w:sz w:val="24"/>
                <w:szCs w:val="24"/>
              </w:rPr>
            </w:pPr>
          </w:p>
          <w:p w:rsidR="00D969F9" w:rsidRPr="000E5B77" w:rsidRDefault="00D969F9" w:rsidP="00D969F9">
            <w:pPr>
              <w:spacing w:line="0" w:lineRule="atLeast"/>
              <w:jc w:val="both"/>
              <w:rPr>
                <w:rFonts w:ascii="Arial" w:eastAsia="Arial" w:hAnsi="Arial"/>
              </w:rPr>
            </w:pPr>
            <w:r w:rsidRPr="000E5B77">
              <w:t>Gli automezzi sono utilizzati dagli infermieri, dagli specialisti che vanno a domicilio e che sono risorsa da incrementare e dagli OSS che svolgono con gli infermieri l’assistenza domiciliare. Di notte e nei prefestivi e festivi dal Servizio di Continuità Assistenziale (Guardia Medica).</w:t>
            </w:r>
          </w:p>
        </w:tc>
      </w:tr>
      <w:tr w:rsidR="00AB4E7D" w:rsidTr="00EE41B3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BF488D" w:rsidTr="00AD72AE">
        <w:trPr>
          <w:trHeight w:val="2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662B21" w:rsidP="00AB4E7D">
            <w:pPr>
              <w:spacing w:line="0" w:lineRule="atLeast"/>
              <w:ind w:left="80"/>
              <w:jc w:val="center"/>
              <w:rPr>
                <w:rFonts w:ascii="Arial" w:eastAsia="Arial" w:hAnsi="Arial"/>
                <w:b/>
                <w:sz w:val="16"/>
              </w:rPr>
            </w:pPr>
            <w:bookmarkStart w:id="0" w:name="page3"/>
            <w:bookmarkEnd w:id="0"/>
            <w:r>
              <w:rPr>
                <w:rFonts w:ascii="Arial" w:eastAsia="Arial" w:hAnsi="Arial"/>
                <w:b/>
                <w:sz w:val="16"/>
              </w:rPr>
              <w:t>7</w:t>
            </w:r>
          </w:p>
        </w:tc>
        <w:tc>
          <w:tcPr>
            <w:tcW w:w="282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AD72AE" w:rsidRDefault="00BF488D" w:rsidP="00AD72AE">
            <w:pPr>
              <w:spacing w:line="179" w:lineRule="exact"/>
              <w:ind w:left="60"/>
            </w:pPr>
            <w:r w:rsidRPr="00AD72AE">
              <w:rPr>
                <w:rFonts w:ascii="Arial" w:eastAsia="Arial" w:hAnsi="Arial"/>
                <w:b/>
                <w:sz w:val="16"/>
              </w:rPr>
              <w:t>Descrizione dell'intervento (sintesi</w:t>
            </w:r>
            <w:r w:rsidR="00AB4E7D" w:rsidRPr="00AD72AE">
              <w:rPr>
                <w:rFonts w:ascii="Arial" w:eastAsia="Arial" w:hAnsi="Arial"/>
                <w:b/>
                <w:sz w:val="16"/>
              </w:rPr>
              <w:t xml:space="preserve"> della relazione tecnica)</w:t>
            </w:r>
            <w:r w:rsidR="00AB4E7D" w:rsidRPr="00AD72AE">
              <w:t xml:space="preserve"> </w:t>
            </w:r>
          </w:p>
        </w:tc>
        <w:tc>
          <w:tcPr>
            <w:tcW w:w="625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8F0819" w:rsidRDefault="00937764" w:rsidP="007C1CAA">
            <w:pPr>
              <w:autoSpaceDE w:val="0"/>
              <w:autoSpaceDN w:val="0"/>
              <w:adjustRightInd w:val="0"/>
              <w:jc w:val="both"/>
            </w:pPr>
            <w:r>
              <w:t>I</w:t>
            </w:r>
            <w:r w:rsidRPr="005232BC">
              <w:t xml:space="preserve">l potenziamento </w:t>
            </w:r>
            <w:r>
              <w:t xml:space="preserve">dell’ADI </w:t>
            </w:r>
            <w:r w:rsidR="000F0891" w:rsidRPr="00C058D0">
              <w:t>verrà</w:t>
            </w:r>
            <w:r w:rsidR="00FF5E14" w:rsidRPr="00C058D0">
              <w:t xml:space="preserve"> </w:t>
            </w:r>
            <w:proofErr w:type="gramStart"/>
            <w:r w:rsidR="00FF5E14" w:rsidRPr="00C058D0">
              <w:t xml:space="preserve">perseguito </w:t>
            </w:r>
            <w:r w:rsidR="000F0891" w:rsidRPr="00C058D0">
              <w:t>,</w:t>
            </w:r>
            <w:proofErr w:type="gramEnd"/>
            <w:r w:rsidR="000F0891" w:rsidRPr="00C058D0">
              <w:t xml:space="preserve"> oltre e coerentemente a quanto già previsto dalla scheda SS04, </w:t>
            </w:r>
            <w:r w:rsidRPr="00C058D0">
              <w:t>attrave</w:t>
            </w:r>
            <w:r>
              <w:t xml:space="preserve">rso l’acquisto di </w:t>
            </w:r>
            <w:r w:rsidR="00DE3F54">
              <w:t>n.</w:t>
            </w:r>
            <w:r>
              <w:t xml:space="preserve"> 5 autovetture 4x4 opportunamente equipa</w:t>
            </w:r>
            <w:r w:rsidR="00DE3F54">
              <w:t>ggiate (cambio manuale,</w:t>
            </w:r>
            <w:r>
              <w:t xml:space="preserve"> lampeggianti, navigatore satellitare, video camera di retromarcia) da collocare presso i PES di Arrone, Cerreto di Spolet</w:t>
            </w:r>
            <w:r w:rsidR="00D969F9">
              <w:t>o, Monteleone di Spoleto, Preci, Cascia.</w:t>
            </w:r>
          </w:p>
          <w:p w:rsidR="00D969F9" w:rsidRPr="000E5B77" w:rsidRDefault="00D969F9" w:rsidP="007C1CAA">
            <w:pPr>
              <w:autoSpaceDE w:val="0"/>
              <w:autoSpaceDN w:val="0"/>
              <w:adjustRightInd w:val="0"/>
              <w:jc w:val="both"/>
            </w:pPr>
            <w:r w:rsidRPr="000E5B77">
              <w:t>Si specifica, comunque, che gli automezzi</w:t>
            </w:r>
            <w:r w:rsidR="00133D21" w:rsidRPr="000E5B77">
              <w:t>,</w:t>
            </w:r>
            <w:r w:rsidRPr="000E5B77">
              <w:t xml:space="preserve"> pur essendo assegnati ai vari PES</w:t>
            </w:r>
            <w:r w:rsidR="00E57CC5" w:rsidRPr="000E5B77">
              <w:t xml:space="preserve">, dei quali 3 </w:t>
            </w:r>
            <w:proofErr w:type="gramStart"/>
            <w:r w:rsidR="00E57CC5" w:rsidRPr="000E5B77">
              <w:t>( Monteleone</w:t>
            </w:r>
            <w:proofErr w:type="gramEnd"/>
            <w:r w:rsidR="00E57CC5" w:rsidRPr="000E5B77">
              <w:t xml:space="preserve"> di Spoleto, Preci e Cerreto di Spoleto) non aperti </w:t>
            </w:r>
            <w:r w:rsidR="00E57CC5" w:rsidRPr="000E5B77">
              <w:lastRenderedPageBreak/>
              <w:t xml:space="preserve">tutti i giorni, sono a disposizione del Distretto </w:t>
            </w:r>
            <w:proofErr w:type="spellStart"/>
            <w:r w:rsidR="00E57CC5" w:rsidRPr="000E5B77">
              <w:t>Valnerina</w:t>
            </w:r>
            <w:proofErr w:type="spellEnd"/>
            <w:r w:rsidR="00E57CC5" w:rsidRPr="000E5B77">
              <w:t>, per le necessità assistenziali che dovessero presentarsi (es. incremento degli specialisti a domicilio, sviluppo del progetto di telemedicina tramite infermiere di comunità).</w:t>
            </w:r>
          </w:p>
          <w:p w:rsidR="00133D21" w:rsidRDefault="00133D21" w:rsidP="007C1CAA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:rsidR="009C0EB0" w:rsidRPr="00AD72AE" w:rsidRDefault="002E0044" w:rsidP="002E0044">
            <w:pPr>
              <w:autoSpaceDE w:val="0"/>
              <w:autoSpaceDN w:val="0"/>
              <w:adjustRightInd w:val="0"/>
              <w:jc w:val="both"/>
            </w:pPr>
            <w:r w:rsidRPr="001A2FAF">
              <w:t xml:space="preserve">L’AUSL Umbria 2, con apposita dichiarazione sottoscritta dal proprio legale rappresentante, si assume l’impegno a garantire l’erogazione del servizio mediante i beni acquistati con i fondi messi a disposizione dalla SNAI e previsti nella </w:t>
            </w:r>
            <w:r w:rsidR="009C0EB0">
              <w:t xml:space="preserve">presente scheda, </w:t>
            </w:r>
            <w:r w:rsidR="009C0EB0" w:rsidRPr="009C0EB0">
              <w:t xml:space="preserve">nonché la manutenzione ordinaria e straordinaria </w:t>
            </w:r>
            <w:r w:rsidR="009C0EB0">
              <w:t xml:space="preserve">del parco auto. </w:t>
            </w:r>
            <w:r w:rsidR="009C0EB0" w:rsidRPr="009C0EB0">
              <w:t>Si impegna inoltre all’erogazione del servizio anche dopo la fine del periodo di sperimentazione, qualora questa abbia dato esiti positivi.</w:t>
            </w:r>
          </w:p>
        </w:tc>
      </w:tr>
      <w:tr w:rsidR="00BF488D" w:rsidTr="00EE41B3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BF488D" w:rsidTr="00EE41B3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662B21" w:rsidP="003169B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8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3169B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Risultati attesi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E3A74" w:rsidRPr="000E5B77" w:rsidRDefault="00937764" w:rsidP="00FF5E14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lang w:eastAsia="en-US"/>
              </w:rPr>
            </w:pPr>
            <w:r w:rsidRPr="00F24B7E">
              <w:rPr>
                <w:rFonts w:cs="Calibri"/>
              </w:rPr>
              <w:t>[AP] RA 9.3</w:t>
            </w:r>
            <w:r>
              <w:rPr>
                <w:rFonts w:cs="Calibri"/>
              </w:rPr>
              <w:t xml:space="preserve"> </w:t>
            </w:r>
            <w:r w:rsidRPr="00F24B7E">
              <w:rPr>
                <w:rFonts w:cs="Calibri"/>
              </w:rPr>
              <w:t>Aumento/ consolidamento/</w:t>
            </w:r>
            <w:r>
              <w:rPr>
                <w:rFonts w:cs="Calibri"/>
              </w:rPr>
              <w:t xml:space="preserve"> </w:t>
            </w:r>
            <w:r w:rsidRPr="00F24B7E">
              <w:rPr>
                <w:rFonts w:cs="Calibri"/>
              </w:rPr>
              <w:t>qualificazione dei servizi di cura</w:t>
            </w:r>
            <w:r>
              <w:rPr>
                <w:rFonts w:cs="Calibri"/>
              </w:rPr>
              <w:t xml:space="preserve"> </w:t>
            </w:r>
            <w:r w:rsidR="00E57CC5">
              <w:rPr>
                <w:rFonts w:cs="Calibri"/>
              </w:rPr>
              <w:t>socio-</w:t>
            </w:r>
            <w:r w:rsidR="00E57CC5" w:rsidRPr="000E5B77">
              <w:rPr>
                <w:rFonts w:cs="Calibri"/>
              </w:rPr>
              <w:t>sanitari</w:t>
            </w:r>
            <w:r w:rsidRPr="000E5B77">
              <w:rPr>
                <w:rFonts w:cs="Calibri"/>
              </w:rPr>
              <w:t xml:space="preserve"> rivolti ai </w:t>
            </w:r>
            <w:r w:rsidR="00E57CC5" w:rsidRPr="000E5B77">
              <w:rPr>
                <w:rFonts w:cs="Calibri"/>
              </w:rPr>
              <w:t>minori non autosufficienti disabili ed affetti da malattia rara e agli utenti disabili ed anziani non autosufficienti</w:t>
            </w:r>
            <w:r w:rsidRPr="000E5B77">
              <w:rPr>
                <w:rFonts w:cs="Calibri"/>
              </w:rPr>
              <w:t xml:space="preserve"> con limitazioni dell’autonomia e </w:t>
            </w:r>
            <w:r w:rsidR="00E57CC5" w:rsidRPr="000E5B77">
              <w:rPr>
                <w:rFonts w:cs="Calibri"/>
              </w:rPr>
              <w:t xml:space="preserve">potenziamento dell’offerta </w:t>
            </w:r>
            <w:proofErr w:type="gramStart"/>
            <w:r w:rsidR="00E57CC5" w:rsidRPr="000E5B77">
              <w:rPr>
                <w:rFonts w:cs="Calibri"/>
              </w:rPr>
              <w:t>assistenziale  comprensiva</w:t>
            </w:r>
            <w:proofErr w:type="gramEnd"/>
            <w:r w:rsidR="00E57CC5" w:rsidRPr="000E5B77">
              <w:rPr>
                <w:rFonts w:cs="Calibri"/>
              </w:rPr>
              <w:t xml:space="preserve"> della consegna a domicilio di materiale sanitario.</w:t>
            </w:r>
            <w:r w:rsidR="000F0891" w:rsidRPr="000E5B77">
              <w:rPr>
                <w:rFonts w:eastAsiaTheme="minorHAnsi" w:cs="Calibri"/>
                <w:lang w:eastAsia="en-US"/>
              </w:rPr>
              <w:t xml:space="preserve"> </w:t>
            </w:r>
          </w:p>
          <w:p w:rsidR="008F0819" w:rsidRDefault="008F0819" w:rsidP="00FF5E14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lang w:eastAsia="en-US"/>
              </w:rPr>
            </w:pPr>
          </w:p>
          <w:p w:rsidR="0023609D" w:rsidRDefault="0023609D" w:rsidP="00FF5E14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lang w:eastAsia="en-US"/>
              </w:rPr>
            </w:pPr>
            <w:r w:rsidRPr="0023609D">
              <w:rPr>
                <w:rFonts w:eastAsiaTheme="minorHAnsi" w:cs="Calibri"/>
                <w:lang w:eastAsia="en-US"/>
              </w:rPr>
              <w:t>Aumento/ consolidamento/ qualificazione dei servizi di cura socio-educativi rivolti ai bambini e dei servizi di cura rivolti a persone con limitazioni dell’autonomia e potenziamento della rete infrastrutturale e dell’offerta di servizi sanitari e sociosanitari territoriali.</w:t>
            </w:r>
          </w:p>
          <w:p w:rsidR="007658B4" w:rsidRDefault="007658B4" w:rsidP="00562394">
            <w:pPr>
              <w:autoSpaceDE w:val="0"/>
              <w:autoSpaceDN w:val="0"/>
              <w:adjustRightInd w:val="0"/>
              <w:jc w:val="both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EE41B3">
        <w:trPr>
          <w:trHeight w:val="21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EE41B3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EE41B3">
        <w:trPr>
          <w:trHeight w:val="5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F488D" w:rsidTr="00EE41B3">
        <w:trPr>
          <w:trHeight w:val="251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662B21" w:rsidP="003169B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9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3169B1" w:rsidRDefault="00BF488D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Indicatori di realizzazione e</w:t>
            </w:r>
          </w:p>
          <w:p w:rsidR="00BF488D" w:rsidRDefault="003169B1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/>
                <w:b/>
                <w:sz w:val="16"/>
              </w:rPr>
              <w:t>risultato</w:t>
            </w:r>
            <w:proofErr w:type="gramEnd"/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</w:tcPr>
          <w:p w:rsidR="00F32DA8" w:rsidRDefault="00F32DA8" w:rsidP="00F32DA8">
            <w:pPr>
              <w:autoSpaceDE w:val="0"/>
              <w:autoSpaceDN w:val="0"/>
              <w:adjustRightInd w:val="0"/>
              <w:rPr>
                <w:rFonts w:eastAsiaTheme="minorHAnsi" w:cs="Calibri"/>
                <w:u w:val="single"/>
                <w:lang w:eastAsia="en-US"/>
              </w:rPr>
            </w:pPr>
            <w:r w:rsidRPr="00F32DA8">
              <w:rPr>
                <w:rFonts w:eastAsiaTheme="minorHAnsi" w:cs="Calibri"/>
                <w:u w:val="single"/>
                <w:lang w:eastAsia="en-US"/>
              </w:rPr>
              <w:t xml:space="preserve">Indicatori di </w:t>
            </w:r>
            <w:r>
              <w:rPr>
                <w:rFonts w:eastAsiaTheme="minorHAnsi" w:cs="Calibri"/>
                <w:u w:val="single"/>
                <w:lang w:eastAsia="en-US"/>
              </w:rPr>
              <w:t>realizzazione:</w:t>
            </w:r>
          </w:p>
          <w:p w:rsidR="00C72636" w:rsidRDefault="00C72636" w:rsidP="00F32DA8">
            <w:pPr>
              <w:jc w:val="both"/>
            </w:pPr>
            <w:r>
              <w:t>(ID 794) Unità beni acquistati</w:t>
            </w:r>
          </w:p>
          <w:p w:rsidR="00F32DA8" w:rsidRPr="00417022" w:rsidRDefault="00E57CC5" w:rsidP="00F32DA8">
            <w:pPr>
              <w:jc w:val="both"/>
            </w:pPr>
            <w:r>
              <w:t>Baseline 5</w:t>
            </w:r>
          </w:p>
          <w:p w:rsidR="00F32DA8" w:rsidRPr="00417022" w:rsidRDefault="00F32DA8" w:rsidP="00F32DA8">
            <w:pPr>
              <w:jc w:val="both"/>
            </w:pPr>
            <w:r>
              <w:t>Target 5</w:t>
            </w:r>
          </w:p>
          <w:p w:rsidR="00581E3C" w:rsidRDefault="00F32DA8" w:rsidP="00F32DA8">
            <w:pPr>
              <w:autoSpaceDE w:val="0"/>
              <w:autoSpaceDN w:val="0"/>
              <w:adjustRightInd w:val="0"/>
              <w:rPr>
                <w:rFonts w:cs="Calibri"/>
                <w:i/>
              </w:rPr>
            </w:pPr>
            <w:r w:rsidRPr="00DC6680">
              <w:t xml:space="preserve">Fonte dati: </w:t>
            </w:r>
            <w:r>
              <w:rPr>
                <w:rFonts w:cs="Calibri"/>
                <w:i/>
              </w:rPr>
              <w:t>Azienda Sanitaria Locale (ASL Umbria 2)</w:t>
            </w:r>
          </w:p>
          <w:p w:rsidR="000F0891" w:rsidRDefault="000F0891" w:rsidP="00F32DA8">
            <w:pPr>
              <w:autoSpaceDE w:val="0"/>
              <w:autoSpaceDN w:val="0"/>
              <w:adjustRightInd w:val="0"/>
              <w:rPr>
                <w:rFonts w:cs="Calibri"/>
                <w:i/>
              </w:rPr>
            </w:pPr>
          </w:p>
          <w:p w:rsidR="000F0891" w:rsidRPr="000E5B77" w:rsidRDefault="00CA4686" w:rsidP="000F0891">
            <w:pPr>
              <w:jc w:val="both"/>
              <w:rPr>
                <w:b/>
              </w:rPr>
            </w:pPr>
            <w:r w:rsidRPr="000E5B77">
              <w:rPr>
                <w:b/>
              </w:rPr>
              <w:t>Indicatore di risultato</w:t>
            </w:r>
          </w:p>
          <w:p w:rsidR="000F0891" w:rsidRPr="000E5B77" w:rsidRDefault="000F0891" w:rsidP="000F0891">
            <w:pPr>
              <w:jc w:val="both"/>
            </w:pPr>
            <w:r w:rsidRPr="000E5B77">
              <w:t>(</w:t>
            </w:r>
            <w:r w:rsidR="00C72636">
              <w:t xml:space="preserve">ID </w:t>
            </w:r>
            <w:r w:rsidRPr="000E5B77">
              <w:t>6006) Anziani trattati in Assistenza domiciliare integrata (</w:t>
            </w:r>
            <w:proofErr w:type="gramStart"/>
            <w:r w:rsidRPr="000E5B77">
              <w:t>ADI)  in</w:t>
            </w:r>
            <w:proofErr w:type="gramEnd"/>
            <w:r w:rsidRPr="000E5B77">
              <w:t xml:space="preserve"> percentuale sul totale della popolazione anzia</w:t>
            </w:r>
            <w:r w:rsidR="0023609D" w:rsidRPr="000E5B77">
              <w:t>n</w:t>
            </w:r>
            <w:r w:rsidRPr="000E5B77">
              <w:t xml:space="preserve">a (65 anni e oltre) </w:t>
            </w:r>
          </w:p>
          <w:p w:rsidR="001A2FAF" w:rsidRPr="002B2EFC" w:rsidRDefault="001A2FAF" w:rsidP="001A2FAF">
            <w:r w:rsidRPr="002B2EFC">
              <w:t xml:space="preserve">Baseline: </w:t>
            </w:r>
            <w:r>
              <w:t>2,1</w:t>
            </w:r>
            <w:r w:rsidRPr="002B2EFC">
              <w:t>%</w:t>
            </w:r>
            <w:r>
              <w:t xml:space="preserve"> (dati 2019)</w:t>
            </w:r>
          </w:p>
          <w:p w:rsidR="001A2FAF" w:rsidRPr="002B2EFC" w:rsidRDefault="001A2FAF" w:rsidP="001A2FAF">
            <w:r>
              <w:t>Target: 4,00</w:t>
            </w:r>
            <w:r w:rsidRPr="002B2EFC">
              <w:t>%</w:t>
            </w:r>
          </w:p>
          <w:p w:rsidR="000F0891" w:rsidRPr="003169B1" w:rsidRDefault="001A2FAF" w:rsidP="001A2FAF">
            <w:r w:rsidRPr="002B2EFC">
              <w:t xml:space="preserve">Fonte dati: </w:t>
            </w:r>
            <w:r>
              <w:t>Ministero della Salute</w:t>
            </w:r>
          </w:p>
        </w:tc>
      </w:tr>
      <w:tr w:rsidR="00BF488D" w:rsidTr="00EE41B3">
        <w:trPr>
          <w:trHeight w:val="21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BF488D" w:rsidP="003169B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3169B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EE41B3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EE41B3">
        <w:trPr>
          <w:trHeight w:val="12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32DA8" w:rsidTr="00F32DA8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2DA8" w:rsidRDefault="00662B21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10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32DA8" w:rsidRDefault="00F32DA8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Modalità previste per l'attivazione</w:t>
            </w:r>
          </w:p>
        </w:tc>
        <w:tc>
          <w:tcPr>
            <w:tcW w:w="6258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F32DA8" w:rsidRDefault="00F32DA8" w:rsidP="00FF5E14">
            <w:pPr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Acquisto tramite procedure CONSIP</w:t>
            </w:r>
            <w:r w:rsidR="00FF5E14">
              <w:rPr>
                <w:rFonts w:ascii="Arial" w:eastAsia="Arial" w:hAnsi="Arial"/>
                <w:b/>
                <w:sz w:val="16"/>
              </w:rPr>
              <w:t xml:space="preserve"> </w:t>
            </w:r>
            <w:r w:rsidR="00FF5E14" w:rsidRPr="000F0891">
              <w:rPr>
                <w:rFonts w:ascii="Arial" w:eastAsia="Arial" w:hAnsi="Arial"/>
                <w:b/>
                <w:sz w:val="16"/>
              </w:rPr>
              <w:t xml:space="preserve">in conformità alle disposizioni contenute nel D. </w:t>
            </w:r>
            <w:proofErr w:type="spellStart"/>
            <w:r w:rsidR="00FF5E14" w:rsidRPr="000F0891">
              <w:rPr>
                <w:rFonts w:ascii="Arial" w:eastAsia="Arial" w:hAnsi="Arial"/>
                <w:b/>
                <w:sz w:val="16"/>
              </w:rPr>
              <w:t>Lgs</w:t>
            </w:r>
            <w:proofErr w:type="spellEnd"/>
            <w:r w:rsidR="00FF5E14" w:rsidRPr="000F0891">
              <w:rPr>
                <w:rFonts w:ascii="Arial" w:eastAsia="Arial" w:hAnsi="Arial"/>
                <w:b/>
                <w:sz w:val="16"/>
              </w:rPr>
              <w:t>. n. 50/2016 e della normativa di riferimento</w:t>
            </w:r>
          </w:p>
        </w:tc>
      </w:tr>
      <w:tr w:rsidR="00F32DA8" w:rsidTr="00EE41B3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2DA8" w:rsidRDefault="00F32DA8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32DA8" w:rsidRDefault="00F32DA8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proofErr w:type="gramStart"/>
            <w:r>
              <w:rPr>
                <w:rFonts w:ascii="Arial" w:eastAsia="Arial" w:hAnsi="Arial"/>
                <w:b/>
                <w:sz w:val="16"/>
              </w:rPr>
              <w:t>del</w:t>
            </w:r>
            <w:proofErr w:type="gramEnd"/>
            <w:r>
              <w:rPr>
                <w:rFonts w:ascii="Arial" w:eastAsia="Arial" w:hAnsi="Arial"/>
                <w:b/>
                <w:sz w:val="16"/>
              </w:rPr>
              <w:t xml:space="preserve"> cantiere</w:t>
            </w: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32DA8" w:rsidRDefault="00F32DA8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F32DA8" w:rsidTr="00EE41B3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2DA8" w:rsidRDefault="00F32DA8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2DA8" w:rsidRDefault="00F32DA8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58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2DA8" w:rsidRDefault="00F32DA8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85577F" w:rsidTr="0085577F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662B21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11</w:t>
            </w:r>
          </w:p>
        </w:tc>
        <w:tc>
          <w:tcPr>
            <w:tcW w:w="2822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85577F" w:rsidRDefault="0085577F" w:rsidP="0085577F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Progettazione necessaria per</w:t>
            </w:r>
          </w:p>
          <w:p w:rsidR="0085577F" w:rsidRDefault="0085577F" w:rsidP="0085577F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proofErr w:type="gramStart"/>
            <w:r>
              <w:rPr>
                <w:rFonts w:ascii="Arial" w:eastAsia="Arial" w:hAnsi="Arial"/>
                <w:b/>
                <w:sz w:val="16"/>
              </w:rPr>
              <w:t>l'avvio</w:t>
            </w:r>
            <w:proofErr w:type="gramEnd"/>
            <w:r>
              <w:rPr>
                <w:rFonts w:ascii="Arial" w:eastAsia="Arial" w:hAnsi="Arial"/>
                <w:b/>
                <w:sz w:val="16"/>
              </w:rPr>
              <w:t xml:space="preserve"> dell'affidamento</w:t>
            </w:r>
          </w:p>
        </w:tc>
        <w:tc>
          <w:tcPr>
            <w:tcW w:w="6258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85577F" w:rsidRPr="0085577F" w:rsidRDefault="00F32DA8" w:rsidP="00FF5E14">
            <w:pPr>
              <w:spacing w:line="177" w:lineRule="exact"/>
              <w:ind w:left="60"/>
              <w:rPr>
                <w:rFonts w:asciiTheme="minorHAnsi" w:eastAsia="Arial" w:hAnsiTheme="minorHAnsi"/>
              </w:rPr>
            </w:pPr>
            <w:r>
              <w:rPr>
                <w:rFonts w:asciiTheme="minorHAnsi" w:eastAsia="Arial" w:hAnsiTheme="minorHAnsi"/>
              </w:rPr>
              <w:t>Capitolato d’oneri per la gara di appalto</w:t>
            </w:r>
          </w:p>
        </w:tc>
      </w:tr>
      <w:tr w:rsidR="0085577F" w:rsidTr="00EE41B3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85577F" w:rsidTr="00EE41B3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85577F" w:rsidTr="00EE41B3">
        <w:trPr>
          <w:trHeight w:val="10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82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258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F488D" w:rsidTr="00EE41B3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662B21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12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Progettazione attualmente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27E32" w:rsidRDefault="00527E32" w:rsidP="00A11F01">
            <w:pPr>
              <w:spacing w:line="177" w:lineRule="exact"/>
              <w:ind w:left="60"/>
              <w:rPr>
                <w:rFonts w:asciiTheme="minorHAnsi" w:eastAsia="Arial" w:hAnsiTheme="minorHAnsi"/>
              </w:rPr>
            </w:pPr>
            <w:r w:rsidRPr="00527E32">
              <w:rPr>
                <w:rFonts w:asciiTheme="minorHAnsi" w:eastAsia="Arial" w:hAnsiTheme="minorHAnsi"/>
              </w:rPr>
              <w:t>Documentazione propedeutica alla predisposizione del capitolato d’oneri</w:t>
            </w:r>
          </w:p>
        </w:tc>
      </w:tr>
      <w:tr w:rsidR="00BF488D" w:rsidTr="00EE41B3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proofErr w:type="gramStart"/>
            <w:r>
              <w:rPr>
                <w:rFonts w:ascii="Arial" w:eastAsia="Arial" w:hAnsi="Arial"/>
                <w:b/>
                <w:sz w:val="16"/>
              </w:rPr>
              <w:t>disponibile</w:t>
            </w:r>
            <w:proofErr w:type="gramEnd"/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F488D" w:rsidTr="00EE41B3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F488D" w:rsidTr="00EE41B3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662B21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13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Soggetto attuatore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169B1" w:rsidRDefault="00EE41B3" w:rsidP="00F32DA8">
            <w:pPr>
              <w:snapToGrid w:val="0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 </w:t>
            </w:r>
            <w:r w:rsidR="00F32DA8">
              <w:rPr>
                <w:rFonts w:cs="Calibri"/>
                <w:i/>
              </w:rPr>
              <w:t>USL Umbria n. 2</w:t>
            </w:r>
          </w:p>
        </w:tc>
      </w:tr>
      <w:tr w:rsidR="00BF488D" w:rsidTr="00EE41B3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:rsidTr="00EE41B3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662B21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14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Responsabile dell'Attuazione/RUP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527E32" w:rsidP="00527E32">
            <w:pPr>
              <w:snapToGrid w:val="0"/>
              <w:rPr>
                <w:rFonts w:ascii="Arial" w:eastAsia="Arial" w:hAnsi="Arial"/>
                <w:b/>
                <w:sz w:val="16"/>
              </w:rPr>
            </w:pPr>
            <w:proofErr w:type="spellStart"/>
            <w:r>
              <w:rPr>
                <w:rFonts w:cs="Calibri"/>
                <w:i/>
              </w:rPr>
              <w:t>Toparini</w:t>
            </w:r>
            <w:proofErr w:type="spellEnd"/>
            <w:r>
              <w:rPr>
                <w:rFonts w:cs="Calibri"/>
                <w:i/>
              </w:rPr>
              <w:t xml:space="preserve"> Fabiano – </w:t>
            </w:r>
            <w:r w:rsidR="00F32DA8">
              <w:rPr>
                <w:rFonts w:cs="Calibri"/>
                <w:i/>
              </w:rPr>
              <w:t xml:space="preserve">Responsabile P.O. Logistica ed Autoparco </w:t>
            </w:r>
          </w:p>
        </w:tc>
      </w:tr>
      <w:tr w:rsidR="00BF488D" w:rsidTr="00EE41B3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:rsidR="003169B1" w:rsidRDefault="003169B1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:rsidR="003169B1" w:rsidRDefault="003169B1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:rsidR="003169B1" w:rsidRDefault="003169B1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:rsidR="00EE41B3" w:rsidRDefault="00EE41B3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:rsidR="00EE41B3" w:rsidRDefault="00EE41B3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:rsidR="00BF488D" w:rsidRDefault="00BF488D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Tipologie di spesa</w:t>
      </w:r>
    </w:p>
    <w:p w:rsidR="00BF488D" w:rsidRDefault="00BF488D" w:rsidP="00BF488D">
      <w:pPr>
        <w:spacing w:line="343" w:lineRule="exact"/>
        <w:rPr>
          <w:rFonts w:ascii="Times New Roman" w:eastAsia="Times New Roman" w:hAnsi="Times New Roman"/>
        </w:rPr>
      </w:pPr>
    </w:p>
    <w:tbl>
      <w:tblPr>
        <w:tblW w:w="96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0"/>
        <w:gridCol w:w="120"/>
        <w:gridCol w:w="3951"/>
        <w:gridCol w:w="2289"/>
      </w:tblGrid>
      <w:tr w:rsidR="00BF488D" w:rsidTr="005E65DF">
        <w:trPr>
          <w:trHeight w:val="238"/>
        </w:trPr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83" w:lineRule="exact"/>
              <w:ind w:left="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Voci di spesa</w:t>
            </w:r>
          </w:p>
        </w:tc>
        <w:tc>
          <w:tcPr>
            <w:tcW w:w="3951" w:type="dxa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83" w:lineRule="exact"/>
              <w:ind w:right="2980"/>
              <w:jc w:val="right"/>
              <w:rPr>
                <w:rFonts w:ascii="Arial" w:eastAsia="Arial" w:hAnsi="Arial"/>
                <w:b/>
                <w:w w:val="97"/>
                <w:sz w:val="16"/>
              </w:rPr>
            </w:pPr>
            <w:r>
              <w:rPr>
                <w:rFonts w:ascii="Arial" w:eastAsia="Arial" w:hAnsi="Arial"/>
                <w:b/>
                <w:w w:val="97"/>
                <w:sz w:val="16"/>
              </w:rPr>
              <w:t>Descrizione</w:t>
            </w:r>
          </w:p>
        </w:tc>
        <w:tc>
          <w:tcPr>
            <w:tcW w:w="2289" w:type="dxa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83" w:lineRule="exact"/>
              <w:ind w:right="1700"/>
              <w:jc w:val="right"/>
              <w:rPr>
                <w:rFonts w:ascii="Arial" w:eastAsia="Arial" w:hAnsi="Arial"/>
                <w:b/>
                <w:w w:val="99"/>
                <w:sz w:val="16"/>
              </w:rPr>
            </w:pPr>
            <w:r>
              <w:rPr>
                <w:rFonts w:ascii="Arial" w:eastAsia="Arial" w:hAnsi="Arial"/>
                <w:b/>
                <w:w w:val="99"/>
                <w:sz w:val="16"/>
              </w:rPr>
              <w:t>Valuta</w:t>
            </w:r>
          </w:p>
        </w:tc>
      </w:tr>
      <w:tr w:rsidR="0085577F" w:rsidTr="00662B21">
        <w:trPr>
          <w:trHeight w:val="14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85577F" w:rsidRPr="00662B21" w:rsidRDefault="00662B21" w:rsidP="00662B21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662B21">
              <w:rPr>
                <w:rFonts w:ascii="Arial" w:eastAsia="Arial" w:hAnsi="Arial"/>
                <w:b/>
                <w:sz w:val="16"/>
              </w:rPr>
              <w:lastRenderedPageBreak/>
              <w:t>Acq</w:t>
            </w:r>
            <w:r>
              <w:rPr>
                <w:rFonts w:ascii="Arial" w:eastAsia="Arial" w:hAnsi="Arial"/>
                <w:b/>
                <w:sz w:val="16"/>
              </w:rPr>
              <w:t>uisto beni/forniture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Pr="00662B21" w:rsidRDefault="0085577F" w:rsidP="00662B21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395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Pr="00662B21" w:rsidRDefault="00662B21" w:rsidP="00662B21">
            <w:pPr>
              <w:spacing w:line="177" w:lineRule="exact"/>
              <w:ind w:left="2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Acquisto di n. 5 autovetture 4x4 opportunamente equipaggiate</w:t>
            </w:r>
          </w:p>
        </w:tc>
        <w:tc>
          <w:tcPr>
            <w:tcW w:w="22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577F" w:rsidRPr="0085577F" w:rsidRDefault="00662B21" w:rsidP="00662B21">
            <w:pPr>
              <w:spacing w:line="177" w:lineRule="exact"/>
              <w:ind w:left="2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€ 100.000,00</w:t>
            </w:r>
          </w:p>
        </w:tc>
      </w:tr>
      <w:tr w:rsidR="0085577F" w:rsidTr="0085577F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</w:tcPr>
          <w:p w:rsidR="0085577F" w:rsidRDefault="00662B21" w:rsidP="00027944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Totale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5577F" w:rsidRDefault="0085577F" w:rsidP="0085577F">
            <w:pPr>
              <w:spacing w:line="177" w:lineRule="exact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5577F" w:rsidRPr="0085577F" w:rsidRDefault="00F32DA8" w:rsidP="0085577F">
            <w:pPr>
              <w:spacing w:line="177" w:lineRule="exact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€ 100.000,00</w:t>
            </w:r>
          </w:p>
        </w:tc>
      </w:tr>
      <w:tr w:rsidR="0085577F" w:rsidTr="0085577F">
        <w:trPr>
          <w:trHeight w:val="12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85577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577F" w:rsidRPr="0085577F" w:rsidRDefault="0085577F" w:rsidP="0085577F">
            <w:pPr>
              <w:spacing w:line="0" w:lineRule="atLeast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85577F">
        <w:trPr>
          <w:trHeight w:val="244"/>
        </w:trPr>
        <w:tc>
          <w:tcPr>
            <w:tcW w:w="7371" w:type="dxa"/>
            <w:gridSpan w:val="3"/>
            <w:shd w:val="clear" w:color="auto" w:fill="auto"/>
            <w:vAlign w:val="bottom"/>
          </w:tcPr>
          <w:p w:rsidR="00027944" w:rsidRDefault="00027944" w:rsidP="00A11F01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027944" w:rsidRDefault="00027944" w:rsidP="00A11F01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BF488D" w:rsidRDefault="00BF488D" w:rsidP="00A11F01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Cronoprogramma delle attività</w:t>
            </w:r>
          </w:p>
        </w:tc>
        <w:tc>
          <w:tcPr>
            <w:tcW w:w="2289" w:type="dxa"/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F488D" w:rsidTr="0085577F">
        <w:trPr>
          <w:trHeight w:val="362"/>
        </w:trPr>
        <w:tc>
          <w:tcPr>
            <w:tcW w:w="3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5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8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F488D" w:rsidTr="0085577F">
        <w:trPr>
          <w:trHeight w:val="215"/>
        </w:trPr>
        <w:tc>
          <w:tcPr>
            <w:tcW w:w="3300" w:type="dxa"/>
            <w:tcBorders>
              <w:left w:val="single" w:sz="8" w:space="0" w:color="auto"/>
              <w:bottom w:val="single" w:sz="8" w:space="0" w:color="808080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Fasi</w:t>
            </w:r>
          </w:p>
        </w:tc>
        <w:tc>
          <w:tcPr>
            <w:tcW w:w="120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51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Data inizio prevista</w:t>
            </w:r>
          </w:p>
        </w:tc>
        <w:tc>
          <w:tcPr>
            <w:tcW w:w="2289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Data fine prevista</w:t>
            </w:r>
          </w:p>
        </w:tc>
      </w:tr>
      <w:tr w:rsidR="00D458BD" w:rsidTr="00D458BD">
        <w:trPr>
          <w:trHeight w:val="178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D458BD" w:rsidRDefault="00D458BD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Fattibilità tecnica ed economica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58BD" w:rsidRDefault="00D458BD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58BD" w:rsidRDefault="00D458BD" w:rsidP="00581E3C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8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58BD" w:rsidRDefault="00D458BD" w:rsidP="00581E3C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</w:tr>
      <w:tr w:rsidR="00D458BD" w:rsidTr="0085577F">
        <w:trPr>
          <w:trHeight w:val="150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458BD" w:rsidRDefault="00D458BD" w:rsidP="00A11F0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58BD" w:rsidRDefault="00D458BD" w:rsidP="00A11F0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58BD" w:rsidRDefault="00D458BD" w:rsidP="00A11F0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58BD" w:rsidRDefault="00D458BD" w:rsidP="00D458BD">
            <w:pPr>
              <w:spacing w:line="177" w:lineRule="exact"/>
              <w:ind w:left="60"/>
              <w:jc w:val="center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CF6B8A" w:rsidTr="00CF6B8A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Progettazione definitiva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56124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01/05/2021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56124" w:rsidP="00581E3C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15/05/2021</w:t>
            </w:r>
          </w:p>
        </w:tc>
      </w:tr>
      <w:tr w:rsidR="00CF6B8A" w:rsidTr="0085577F">
        <w:trPr>
          <w:trHeight w:val="148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D458BD">
            <w:pPr>
              <w:spacing w:line="177" w:lineRule="exact"/>
              <w:ind w:left="60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CF6B8A" w:rsidTr="00CF6B8A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Progettazione esecutiva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56124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01/05/2021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56124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15/05/2021</w:t>
            </w:r>
          </w:p>
        </w:tc>
      </w:tr>
      <w:tr w:rsidR="00CF6B8A" w:rsidTr="0085577F">
        <w:trPr>
          <w:trHeight w:val="148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CF6B8A" w:rsidTr="00CF6B8A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Pubblicazione bando / Affidamento lavori/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56124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16/05/2021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56124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30/09/2021</w:t>
            </w:r>
          </w:p>
        </w:tc>
      </w:tr>
      <w:tr w:rsidR="00CF6B8A" w:rsidTr="0085577F">
        <w:trPr>
          <w:trHeight w:val="211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ind w:left="80"/>
              <w:rPr>
                <w:rFonts w:ascii="Arial" w:eastAsia="Arial" w:hAnsi="Arial"/>
                <w:b/>
                <w:sz w:val="16"/>
              </w:rPr>
            </w:pPr>
            <w:proofErr w:type="gramStart"/>
            <w:r>
              <w:rPr>
                <w:rFonts w:ascii="Arial" w:eastAsia="Arial" w:hAnsi="Arial"/>
                <w:b/>
                <w:sz w:val="16"/>
              </w:rPr>
              <w:t>servizi</w:t>
            </w:r>
            <w:proofErr w:type="gramEnd"/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5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CF6B8A" w:rsidTr="0085577F">
        <w:trPr>
          <w:trHeight w:val="12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CF6B8A" w:rsidTr="00CF6B8A">
        <w:trPr>
          <w:trHeight w:val="180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Esecuzione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56124" w:rsidP="000B3231">
            <w:pPr>
              <w:spacing w:line="179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01/10/2021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56124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30/11/2021</w:t>
            </w:r>
          </w:p>
        </w:tc>
      </w:tr>
      <w:tr w:rsidR="00CF6B8A" w:rsidTr="0085577F">
        <w:trPr>
          <w:trHeight w:val="14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CF6B8A" w:rsidTr="00CF6B8A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Collaudo/funzionalità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56124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01/12/2021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56124" w:rsidP="00CF6B8A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31/12/2021</w:t>
            </w:r>
          </w:p>
        </w:tc>
      </w:tr>
      <w:tr w:rsidR="00CF6B8A" w:rsidTr="0085577F">
        <w:trPr>
          <w:trHeight w:val="148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B3231" w:rsidRPr="00FF5E14" w:rsidTr="0023609D">
        <w:trPr>
          <w:trHeight w:val="244"/>
        </w:trPr>
        <w:tc>
          <w:tcPr>
            <w:tcW w:w="9660" w:type="dxa"/>
            <w:gridSpan w:val="4"/>
            <w:shd w:val="clear" w:color="auto" w:fill="auto"/>
            <w:vAlign w:val="bottom"/>
          </w:tcPr>
          <w:p w:rsidR="000B3231" w:rsidRDefault="000B3231" w:rsidP="00A11F01">
            <w:pPr>
              <w:spacing w:line="0" w:lineRule="atLeast"/>
              <w:rPr>
                <w:rFonts w:ascii="Times New Roman" w:eastAsia="Times New Roman" w:hAnsi="Times New Roman"/>
                <w:strike/>
                <w:sz w:val="21"/>
              </w:rPr>
            </w:pPr>
          </w:p>
          <w:p w:rsidR="00160066" w:rsidRDefault="00160066" w:rsidP="00A11F01">
            <w:pPr>
              <w:spacing w:line="0" w:lineRule="atLeast"/>
              <w:rPr>
                <w:rFonts w:ascii="Arial" w:eastAsia="Times New Roman" w:hAnsi="Arial"/>
                <w:sz w:val="16"/>
                <w:szCs w:val="16"/>
              </w:rPr>
            </w:pPr>
            <w:r w:rsidRPr="006D444A">
              <w:rPr>
                <w:rFonts w:ascii="Arial" w:eastAsia="Times New Roman" w:hAnsi="Arial"/>
                <w:b/>
                <w:sz w:val="16"/>
                <w:szCs w:val="16"/>
              </w:rPr>
              <w:t>Data inizio intervento</w:t>
            </w:r>
            <w:r w:rsidR="00956124">
              <w:rPr>
                <w:rFonts w:ascii="Arial" w:eastAsia="Times New Roman" w:hAnsi="Arial"/>
                <w:sz w:val="16"/>
                <w:szCs w:val="16"/>
              </w:rPr>
              <w:t>: 1 maggio 2021</w:t>
            </w:r>
          </w:p>
          <w:p w:rsidR="00160066" w:rsidRPr="00160066" w:rsidRDefault="00160066" w:rsidP="00A11F01">
            <w:pPr>
              <w:spacing w:line="0" w:lineRule="atLeast"/>
              <w:rPr>
                <w:rFonts w:ascii="Arial" w:eastAsia="Times New Roman" w:hAnsi="Arial"/>
                <w:sz w:val="16"/>
                <w:szCs w:val="16"/>
              </w:rPr>
            </w:pPr>
            <w:r w:rsidRPr="006D444A">
              <w:rPr>
                <w:rFonts w:ascii="Arial" w:eastAsia="Times New Roman" w:hAnsi="Arial"/>
                <w:b/>
                <w:sz w:val="16"/>
                <w:szCs w:val="16"/>
              </w:rPr>
              <w:t>Data fine intervento</w:t>
            </w:r>
            <w:r w:rsidR="00956124">
              <w:rPr>
                <w:rFonts w:ascii="Arial" w:eastAsia="Times New Roman" w:hAnsi="Arial"/>
                <w:sz w:val="16"/>
                <w:szCs w:val="16"/>
              </w:rPr>
              <w:t>: 31 dicembre 2021</w:t>
            </w:r>
          </w:p>
          <w:p w:rsidR="000B3231" w:rsidRPr="00FF5E14" w:rsidRDefault="000B3231" w:rsidP="00A11F01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trike/>
                <w:sz w:val="22"/>
              </w:rPr>
            </w:pPr>
          </w:p>
          <w:p w:rsidR="000B3231" w:rsidRPr="00FF5E14" w:rsidRDefault="000B3231" w:rsidP="00A11F01">
            <w:pPr>
              <w:spacing w:line="0" w:lineRule="atLeast"/>
              <w:rPr>
                <w:rFonts w:ascii="Times New Roman" w:eastAsia="Times New Roman" w:hAnsi="Times New Roman"/>
                <w:strike/>
                <w:sz w:val="21"/>
              </w:rPr>
            </w:pPr>
          </w:p>
        </w:tc>
      </w:tr>
      <w:tr w:rsidR="000B3231" w:rsidTr="0085577F">
        <w:trPr>
          <w:trHeight w:val="244"/>
        </w:trPr>
        <w:tc>
          <w:tcPr>
            <w:tcW w:w="3300" w:type="dxa"/>
            <w:shd w:val="clear" w:color="auto" w:fill="auto"/>
            <w:vAlign w:val="bottom"/>
          </w:tcPr>
          <w:p w:rsidR="000B3231" w:rsidRDefault="000B3231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71" w:type="dxa"/>
            <w:gridSpan w:val="2"/>
            <w:shd w:val="clear" w:color="auto" w:fill="auto"/>
            <w:vAlign w:val="bottom"/>
          </w:tcPr>
          <w:p w:rsidR="000B3231" w:rsidRDefault="000B3231" w:rsidP="00A11F01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Cronoprogramma finanziario</w:t>
            </w:r>
          </w:p>
        </w:tc>
        <w:tc>
          <w:tcPr>
            <w:tcW w:w="2289" w:type="dxa"/>
            <w:shd w:val="clear" w:color="auto" w:fill="auto"/>
            <w:vAlign w:val="bottom"/>
          </w:tcPr>
          <w:p w:rsidR="000B3231" w:rsidRDefault="000B3231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</w:tbl>
    <w:p w:rsidR="00B5741C" w:rsidRDefault="00B5741C"/>
    <w:tbl>
      <w:tblPr>
        <w:tblW w:w="9660" w:type="dxa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289"/>
      </w:tblGrid>
      <w:tr w:rsidR="00E35D34" w:rsidRPr="00E35D34" w:rsidTr="0063495B">
        <w:trPr>
          <w:trHeight w:val="218"/>
        </w:trPr>
        <w:tc>
          <w:tcPr>
            <w:tcW w:w="7371" w:type="dxa"/>
            <w:shd w:val="clear" w:color="auto" w:fill="808080"/>
            <w:vAlign w:val="bottom"/>
          </w:tcPr>
          <w:p w:rsidR="00E35D34" w:rsidRPr="00E35D34" w:rsidRDefault="00E35D34" w:rsidP="00E35D34">
            <w:pPr>
              <w:spacing w:line="177" w:lineRule="exact"/>
              <w:rPr>
                <w:rFonts w:eastAsia="Arial"/>
                <w:b/>
              </w:rPr>
            </w:pPr>
            <w:r w:rsidRPr="00E35D34">
              <w:rPr>
                <w:rFonts w:eastAsia="Arial"/>
                <w:b/>
              </w:rPr>
              <w:t>Anno</w:t>
            </w:r>
          </w:p>
        </w:tc>
        <w:tc>
          <w:tcPr>
            <w:tcW w:w="2289" w:type="dxa"/>
            <w:shd w:val="clear" w:color="auto" w:fill="808080"/>
            <w:vAlign w:val="bottom"/>
          </w:tcPr>
          <w:p w:rsidR="00E35D34" w:rsidRPr="00E35D34" w:rsidRDefault="00E35D34" w:rsidP="00E35D34">
            <w:pPr>
              <w:spacing w:line="177" w:lineRule="exact"/>
              <w:rPr>
                <w:rFonts w:eastAsia="Arial"/>
                <w:b/>
              </w:rPr>
            </w:pPr>
            <w:r w:rsidRPr="00E35D34">
              <w:rPr>
                <w:rFonts w:eastAsia="Arial"/>
                <w:b/>
              </w:rPr>
              <w:t>Costo</w:t>
            </w:r>
          </w:p>
        </w:tc>
      </w:tr>
      <w:tr w:rsidR="00E35D34" w:rsidRPr="00E35D34" w:rsidTr="0063495B">
        <w:trPr>
          <w:trHeight w:val="348"/>
        </w:trPr>
        <w:tc>
          <w:tcPr>
            <w:tcW w:w="7371" w:type="dxa"/>
            <w:shd w:val="clear" w:color="auto" w:fill="auto"/>
            <w:vAlign w:val="center"/>
          </w:tcPr>
          <w:p w:rsidR="00E35D34" w:rsidRPr="00E35D34" w:rsidRDefault="00956124" w:rsidP="00E35D34">
            <w:pPr>
              <w:spacing w:line="177" w:lineRule="exact"/>
              <w:ind w:left="60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2021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E35D34" w:rsidRPr="00E35D34" w:rsidRDefault="00E35D34" w:rsidP="00E35D34">
            <w:pPr>
              <w:spacing w:line="177" w:lineRule="exact"/>
              <w:ind w:right="60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100.0</w:t>
            </w:r>
            <w:r w:rsidRPr="00E35D34">
              <w:rPr>
                <w:rFonts w:eastAsia="Arial"/>
                <w:b/>
              </w:rPr>
              <w:t>00,00</w:t>
            </w:r>
          </w:p>
        </w:tc>
      </w:tr>
      <w:tr w:rsidR="00E35D34" w:rsidRPr="00E35D34" w:rsidTr="0063495B">
        <w:trPr>
          <w:trHeight w:val="336"/>
        </w:trPr>
        <w:tc>
          <w:tcPr>
            <w:tcW w:w="7371" w:type="dxa"/>
            <w:shd w:val="clear" w:color="auto" w:fill="auto"/>
            <w:vAlign w:val="center"/>
          </w:tcPr>
          <w:p w:rsidR="00E35D34" w:rsidRPr="00E35D34" w:rsidRDefault="00E35D34" w:rsidP="00E35D34">
            <w:pPr>
              <w:spacing w:line="179" w:lineRule="exact"/>
              <w:ind w:left="60"/>
              <w:jc w:val="center"/>
              <w:rPr>
                <w:rFonts w:eastAsia="Arial"/>
                <w:b/>
              </w:rPr>
            </w:pPr>
            <w:r w:rsidRPr="00E35D34">
              <w:rPr>
                <w:rFonts w:eastAsia="Arial"/>
                <w:b/>
              </w:rPr>
              <w:t>Costo totale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E35D34" w:rsidRPr="00E35D34" w:rsidRDefault="00E35D34" w:rsidP="00E35D34">
            <w:pPr>
              <w:spacing w:line="179" w:lineRule="exact"/>
              <w:ind w:right="60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100</w:t>
            </w:r>
            <w:r w:rsidRPr="00E35D34">
              <w:rPr>
                <w:rFonts w:eastAsia="Arial"/>
                <w:b/>
              </w:rPr>
              <w:t>.000,00</w:t>
            </w:r>
          </w:p>
        </w:tc>
      </w:tr>
    </w:tbl>
    <w:p w:rsidR="00E35D34" w:rsidRDefault="00E35D34">
      <w:bookmarkStart w:id="1" w:name="_GoBack"/>
      <w:bookmarkEnd w:id="1"/>
    </w:p>
    <w:sectPr w:rsidR="00E35D34" w:rsidSect="006540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51BAA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1">
    <w:nsid w:val="403B4C67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2">
    <w:nsid w:val="42686035"/>
    <w:multiLevelType w:val="hybridMultilevel"/>
    <w:tmpl w:val="02304608"/>
    <w:lvl w:ilvl="0" w:tplc="7F98675E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2A66"/>
    <w:multiLevelType w:val="hybridMultilevel"/>
    <w:tmpl w:val="46B2A6E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941A4C"/>
    <w:multiLevelType w:val="hybridMultilevel"/>
    <w:tmpl w:val="3CB20B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6F3C90"/>
    <w:multiLevelType w:val="hybridMultilevel"/>
    <w:tmpl w:val="6570FEE6"/>
    <w:lvl w:ilvl="0" w:tplc="A022AA8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8D"/>
    <w:rsid w:val="00027944"/>
    <w:rsid w:val="0004086A"/>
    <w:rsid w:val="00042BB6"/>
    <w:rsid w:val="000B3231"/>
    <w:rsid w:val="000E3A74"/>
    <w:rsid w:val="000E44A1"/>
    <w:rsid w:val="000E5B77"/>
    <w:rsid w:val="000F0891"/>
    <w:rsid w:val="00101C60"/>
    <w:rsid w:val="00103EDE"/>
    <w:rsid w:val="0010697D"/>
    <w:rsid w:val="00114653"/>
    <w:rsid w:val="00114B5E"/>
    <w:rsid w:val="00124E2F"/>
    <w:rsid w:val="00133D21"/>
    <w:rsid w:val="00160066"/>
    <w:rsid w:val="00196D20"/>
    <w:rsid w:val="00197A6A"/>
    <w:rsid w:val="001A2FAF"/>
    <w:rsid w:val="001B6089"/>
    <w:rsid w:val="001E35D9"/>
    <w:rsid w:val="00232F07"/>
    <w:rsid w:val="0023609D"/>
    <w:rsid w:val="0024570E"/>
    <w:rsid w:val="00252FA3"/>
    <w:rsid w:val="002C757B"/>
    <w:rsid w:val="002E0044"/>
    <w:rsid w:val="003169B1"/>
    <w:rsid w:val="00327D38"/>
    <w:rsid w:val="003457CD"/>
    <w:rsid w:val="003A1F60"/>
    <w:rsid w:val="003D1B80"/>
    <w:rsid w:val="004014B7"/>
    <w:rsid w:val="00433E4F"/>
    <w:rsid w:val="004524A1"/>
    <w:rsid w:val="00461AE9"/>
    <w:rsid w:val="00475651"/>
    <w:rsid w:val="004A7019"/>
    <w:rsid w:val="004B09DF"/>
    <w:rsid w:val="004C3C61"/>
    <w:rsid w:val="004C4AEA"/>
    <w:rsid w:val="004D2180"/>
    <w:rsid w:val="004F3270"/>
    <w:rsid w:val="00527E32"/>
    <w:rsid w:val="00532D3E"/>
    <w:rsid w:val="00535BF2"/>
    <w:rsid w:val="00546AC4"/>
    <w:rsid w:val="00562394"/>
    <w:rsid w:val="00572E47"/>
    <w:rsid w:val="00581E3C"/>
    <w:rsid w:val="00585080"/>
    <w:rsid w:val="00596069"/>
    <w:rsid w:val="005C13E7"/>
    <w:rsid w:val="005C479D"/>
    <w:rsid w:val="005D3533"/>
    <w:rsid w:val="005D6399"/>
    <w:rsid w:val="005E65DF"/>
    <w:rsid w:val="0060655C"/>
    <w:rsid w:val="0065405E"/>
    <w:rsid w:val="00662B21"/>
    <w:rsid w:val="006A7AD8"/>
    <w:rsid w:val="006D444A"/>
    <w:rsid w:val="006E544A"/>
    <w:rsid w:val="00706F1B"/>
    <w:rsid w:val="00721A85"/>
    <w:rsid w:val="00747DEC"/>
    <w:rsid w:val="007658B4"/>
    <w:rsid w:val="00775855"/>
    <w:rsid w:val="007802EF"/>
    <w:rsid w:val="007C1CAA"/>
    <w:rsid w:val="007D6D1A"/>
    <w:rsid w:val="008164FC"/>
    <w:rsid w:val="008409DA"/>
    <w:rsid w:val="0085577F"/>
    <w:rsid w:val="00871276"/>
    <w:rsid w:val="008C318F"/>
    <w:rsid w:val="008C74FE"/>
    <w:rsid w:val="008F0819"/>
    <w:rsid w:val="00905EAB"/>
    <w:rsid w:val="00906C8D"/>
    <w:rsid w:val="009308FE"/>
    <w:rsid w:val="00937701"/>
    <w:rsid w:val="00937764"/>
    <w:rsid w:val="00950BC8"/>
    <w:rsid w:val="0095516D"/>
    <w:rsid w:val="00956124"/>
    <w:rsid w:val="009B31FE"/>
    <w:rsid w:val="009C0EB0"/>
    <w:rsid w:val="009C4FAF"/>
    <w:rsid w:val="00A11F01"/>
    <w:rsid w:val="00A26055"/>
    <w:rsid w:val="00A5556C"/>
    <w:rsid w:val="00A55AE8"/>
    <w:rsid w:val="00A90CA3"/>
    <w:rsid w:val="00AB4E7D"/>
    <w:rsid w:val="00AD03E3"/>
    <w:rsid w:val="00AD72AE"/>
    <w:rsid w:val="00AF6D8A"/>
    <w:rsid w:val="00B5741C"/>
    <w:rsid w:val="00B634C9"/>
    <w:rsid w:val="00B873D2"/>
    <w:rsid w:val="00B9202B"/>
    <w:rsid w:val="00BA1002"/>
    <w:rsid w:val="00BB64B3"/>
    <w:rsid w:val="00BF488D"/>
    <w:rsid w:val="00C058D0"/>
    <w:rsid w:val="00C7194D"/>
    <w:rsid w:val="00C72636"/>
    <w:rsid w:val="00CA4686"/>
    <w:rsid w:val="00CC2FB7"/>
    <w:rsid w:val="00CF6B8A"/>
    <w:rsid w:val="00D11E4C"/>
    <w:rsid w:val="00D134F5"/>
    <w:rsid w:val="00D21C91"/>
    <w:rsid w:val="00D30549"/>
    <w:rsid w:val="00D458BD"/>
    <w:rsid w:val="00D619DC"/>
    <w:rsid w:val="00D969F9"/>
    <w:rsid w:val="00DC7CA1"/>
    <w:rsid w:val="00DE3487"/>
    <w:rsid w:val="00DE3F54"/>
    <w:rsid w:val="00E14288"/>
    <w:rsid w:val="00E35D34"/>
    <w:rsid w:val="00E36E56"/>
    <w:rsid w:val="00E5402E"/>
    <w:rsid w:val="00E566D0"/>
    <w:rsid w:val="00E57CC5"/>
    <w:rsid w:val="00E660F8"/>
    <w:rsid w:val="00ED64A3"/>
    <w:rsid w:val="00EE41B3"/>
    <w:rsid w:val="00F32DA8"/>
    <w:rsid w:val="00F666B4"/>
    <w:rsid w:val="00FB4A64"/>
    <w:rsid w:val="00FC2E0D"/>
    <w:rsid w:val="00FF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AB1FD-9C6E-4D12-974A-D83D1EC34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488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customStyle="1" w:styleId="Default">
    <w:name w:val="Default"/>
    <w:rsid w:val="004C4A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308FE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A2ACE-F01E-467D-95A3-6C963F07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Nuti</dc:creator>
  <cp:lastModifiedBy>Cecilia Moretti</cp:lastModifiedBy>
  <cp:revision>18</cp:revision>
  <dcterms:created xsi:type="dcterms:W3CDTF">2020-09-09T12:39:00Z</dcterms:created>
  <dcterms:modified xsi:type="dcterms:W3CDTF">2021-02-19T12:20:00Z</dcterms:modified>
</cp:coreProperties>
</file>